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43C0" w14:textId="1664C96B" w:rsidR="001E7DAA" w:rsidRPr="001E7DAA" w:rsidRDefault="001E7DAA" w:rsidP="001E7DAA">
      <w:pPr>
        <w:rPr>
          <w:b/>
          <w:bCs/>
          <w:sz w:val="28"/>
          <w:szCs w:val="28"/>
        </w:rPr>
      </w:pPr>
      <w:r w:rsidRPr="001E7DAA">
        <w:rPr>
          <w:b/>
          <w:bCs/>
          <w:sz w:val="28"/>
          <w:szCs w:val="28"/>
        </w:rPr>
        <w:t xml:space="preserve"> Ristorazione Collettiva: La Fabbrica dei "</w:t>
      </w:r>
      <w:proofErr w:type="spellStart"/>
      <w:r w:rsidRPr="001E7DAA">
        <w:rPr>
          <w:b/>
          <w:bCs/>
          <w:sz w:val="28"/>
          <w:szCs w:val="28"/>
        </w:rPr>
        <w:t>Broiler</w:t>
      </w:r>
      <w:proofErr w:type="spellEnd"/>
      <w:r w:rsidRPr="001E7DAA">
        <w:rPr>
          <w:b/>
          <w:bCs/>
          <w:sz w:val="28"/>
          <w:szCs w:val="28"/>
        </w:rPr>
        <w:t>" Umani</w:t>
      </w:r>
    </w:p>
    <w:p w14:paraId="24C2CBBB" w14:textId="77777777" w:rsidR="001E7DAA" w:rsidRDefault="001E7DAA" w:rsidP="001E7DAA"/>
    <w:p w14:paraId="600E9A80" w14:textId="77777777" w:rsidR="001E7DAA" w:rsidRDefault="001E7DAA" w:rsidP="001E7DAA">
      <w:r>
        <w:t>Gli Ingredienti del Sistema</w:t>
      </w:r>
    </w:p>
    <w:p w14:paraId="2B4A0AFA" w14:textId="77777777" w:rsidR="001E7DAA" w:rsidRDefault="001E7DAA" w:rsidP="001E7DAA"/>
    <w:p w14:paraId="5293D091" w14:textId="77777777" w:rsidR="001E7DAA" w:rsidRDefault="001E7DAA" w:rsidP="001E7DAA">
      <w:r>
        <w:t>100% Infrastruttura Sociale (trattata però con la logica del discount).</w:t>
      </w:r>
    </w:p>
    <w:p w14:paraId="0BB529EA" w14:textId="77777777" w:rsidR="001E7DAA" w:rsidRDefault="001E7DAA" w:rsidP="001E7DAA"/>
    <w:p w14:paraId="4015A450" w14:textId="77777777" w:rsidR="001E7DAA" w:rsidRDefault="001E7DAA" w:rsidP="001E7DAA">
      <w:r>
        <w:t>70% Burocrazia Difensiva (capitolati scritti per evitare ricorsi, non per nutrire).</w:t>
      </w:r>
    </w:p>
    <w:p w14:paraId="194D74A5" w14:textId="77777777" w:rsidR="001E7DAA" w:rsidRDefault="001E7DAA" w:rsidP="001E7DAA"/>
    <w:p w14:paraId="4B80A0C7" w14:textId="77777777" w:rsidR="001E7DAA" w:rsidRDefault="001E7DAA" w:rsidP="001E7DAA">
      <w:r>
        <w:t>15% Manodopera Sottopagata (il costo reale di chi trasforma fisicamente la materia).</w:t>
      </w:r>
    </w:p>
    <w:p w14:paraId="20A4CD09" w14:textId="77777777" w:rsidR="001E7DAA" w:rsidRDefault="001E7DAA" w:rsidP="001E7DAA"/>
    <w:p w14:paraId="6D5A8478" w14:textId="77777777" w:rsidR="001E7DAA" w:rsidRDefault="001E7DAA" w:rsidP="001E7DAA">
      <w:r>
        <w:t>0% Investimento Culturale (perché i "</w:t>
      </w:r>
      <w:proofErr w:type="spellStart"/>
      <w:r>
        <w:t>broiler</w:t>
      </w:r>
      <w:proofErr w:type="spellEnd"/>
      <w:r>
        <w:t>" non devono pensare, devono solo deglutire).</w:t>
      </w:r>
    </w:p>
    <w:p w14:paraId="4498E442" w14:textId="77777777" w:rsidR="001E7DAA" w:rsidRDefault="001E7DAA" w:rsidP="001E7DAA"/>
    <w:p w14:paraId="38798AC6" w14:textId="77777777" w:rsidR="001E7DAA" w:rsidRDefault="001E7DAA" w:rsidP="001E7DAA">
      <w:r>
        <w:t>Esecuzione</w:t>
      </w:r>
    </w:p>
    <w:p w14:paraId="29CD9CC2" w14:textId="77777777" w:rsidR="001E7DAA" w:rsidRDefault="001E7DAA" w:rsidP="001E7DAA"/>
    <w:p w14:paraId="50037540" w14:textId="77777777" w:rsidR="001E7DAA" w:rsidRDefault="001E7DAA" w:rsidP="001E7DAA">
      <w:r>
        <w:t>La ristorazione collettiva oggi è un finto libero mercato che sopravvive grazie a un paradosso: trattiamo il cibo come una commodity (tipo il gasolio) ma pretendiamo che abbia un valore educativo. Le aziende di settore sono spesso incastrate in gare d'appalto al massimo ribasso che le costringono a tagliare sull'unica variabile flessibile: la dignità di chi lavora. Quando paghiamo chi cucina come un semplice addetto al montaggio, la meccanizzazione del lavoratore diventa meccanizzazione del pasto.</w:t>
      </w:r>
    </w:p>
    <w:p w14:paraId="2FB5E9A0" w14:textId="77777777" w:rsidR="001E7DAA" w:rsidRDefault="001E7DAA" w:rsidP="001E7DAA"/>
    <w:p w14:paraId="70D05CA3" w14:textId="77777777" w:rsidR="001E7DAA" w:rsidRDefault="001E7DAA" w:rsidP="001E7DAA">
      <w:r>
        <w:t xml:space="preserve">Dobbiamo avere il coraggio di dire che il pasto collettivo è </w:t>
      </w:r>
      <w:proofErr w:type="spellStart"/>
      <w:r>
        <w:t>un'utility</w:t>
      </w:r>
      <w:proofErr w:type="spellEnd"/>
      <w:r>
        <w:t xml:space="preserve"> pubblica, esattamente come l'acqua o l'energia. Non può essere regolato solo dai dividendi o dai capitolati politici usati per silenziare le lamentele dei genitori. Se riduciamo l'atto del mangiare a un calcolo meccanico di kilocalorie e grammature, stiamo fallendo. L'educazione alimentare tra i 2 e i 15 anni è identità e memoria, non contabilità nutrizionale da laboratorio.</w:t>
      </w:r>
    </w:p>
    <w:p w14:paraId="047EDE4B" w14:textId="77777777" w:rsidR="001E7DAA" w:rsidRDefault="001E7DAA" w:rsidP="001E7DAA"/>
    <w:p w14:paraId="12228724" w14:textId="77777777" w:rsidR="001E7DAA" w:rsidRDefault="001E7DAA" w:rsidP="001E7DAA">
      <w:r>
        <w:t xml:space="preserve">Senza questa bussola sensoriale, stiamo fabbricando i consumatori ideali per le multinazionali del "finto cibo": i </w:t>
      </w:r>
      <w:proofErr w:type="spellStart"/>
      <w:r>
        <w:t>broiler</w:t>
      </w:r>
      <w:proofErr w:type="spellEnd"/>
      <w:r>
        <w:t>, persone senza palato e quindi senza capacità di scelta. Se togliamo il ricordo del sapore vero, la democrazia alimentare muore con la prossima generazione.</w:t>
      </w:r>
    </w:p>
    <w:p w14:paraId="51A723C7" w14:textId="77777777" w:rsidR="001E7DAA" w:rsidRDefault="001E7DAA" w:rsidP="001E7DAA"/>
    <w:p w14:paraId="042D03ED" w14:textId="14146FDF" w:rsidR="00580EF2" w:rsidRDefault="001E7DAA" w:rsidP="001E7DAA">
      <w:r>
        <w:t>La via d'uscita esiste ed è nobile: smettere di considerare la mensa un "costo da abbattere" e iniziare a vederla come un investimento di civiltà. La vera libertà non è l'assenza di vincoli, ma l'adozione di una regola condivisa che tuteli chi produce, chi cucina e chi mangia. Cambiare le regole del gioco significa riportare l'uomo e la sua identità al centro della tavola. Quando trasformeremo il pasto in un atto di consapevolezza, non avremo solo saziato dei corpi, avremo costruito dei cittadini finalmente liberi e sani con buona pace di chi ci vuole ammalati DA cibo</w:t>
      </w:r>
    </w:p>
    <w:sectPr w:rsidR="00580E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AA"/>
    <w:rsid w:val="001E7DAA"/>
    <w:rsid w:val="00200E15"/>
    <w:rsid w:val="002F7108"/>
    <w:rsid w:val="00580EF2"/>
    <w:rsid w:val="007B1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993A"/>
  <w15:chartTrackingRefBased/>
  <w15:docId w15:val="{9C2AA182-9999-4177-89C8-F68591AD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E7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7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7DA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7DA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7DA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7DA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7DA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7DA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7DA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7D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7DA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7DA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7DA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7DA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7DA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7DA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7DA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7DA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7D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7DA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7DA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7DA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7DAA"/>
    <w:rPr>
      <w:i/>
      <w:iCs/>
      <w:color w:val="404040" w:themeColor="text1" w:themeTint="BF"/>
    </w:rPr>
  </w:style>
  <w:style w:type="paragraph" w:styleId="Paragrafoelenco">
    <w:name w:val="List Paragraph"/>
    <w:basedOn w:val="Normale"/>
    <w:uiPriority w:val="34"/>
    <w:qFormat/>
    <w:rsid w:val="001E7DAA"/>
    <w:pPr>
      <w:ind w:left="720"/>
      <w:contextualSpacing/>
    </w:pPr>
  </w:style>
  <w:style w:type="character" w:styleId="Enfasiintensa">
    <w:name w:val="Intense Emphasis"/>
    <w:basedOn w:val="Carpredefinitoparagrafo"/>
    <w:uiPriority w:val="21"/>
    <w:qFormat/>
    <w:rsid w:val="001E7DAA"/>
    <w:rPr>
      <w:i/>
      <w:iCs/>
      <w:color w:val="0F4761" w:themeColor="accent1" w:themeShade="BF"/>
    </w:rPr>
  </w:style>
  <w:style w:type="paragraph" w:styleId="Citazioneintensa">
    <w:name w:val="Intense Quote"/>
    <w:basedOn w:val="Normale"/>
    <w:next w:val="Normale"/>
    <w:link w:val="CitazioneintensaCarattere"/>
    <w:uiPriority w:val="30"/>
    <w:qFormat/>
    <w:rsid w:val="001E7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7DAA"/>
    <w:rPr>
      <w:i/>
      <w:iCs/>
      <w:color w:val="0F4761" w:themeColor="accent1" w:themeShade="BF"/>
    </w:rPr>
  </w:style>
  <w:style w:type="character" w:styleId="Riferimentointenso">
    <w:name w:val="Intense Reference"/>
    <w:basedOn w:val="Carpredefinitoparagrafo"/>
    <w:uiPriority w:val="32"/>
    <w:qFormat/>
    <w:rsid w:val="001E7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1</cp:revision>
  <dcterms:created xsi:type="dcterms:W3CDTF">2026-04-20T08:22:00Z</dcterms:created>
  <dcterms:modified xsi:type="dcterms:W3CDTF">2026-04-20T08:25:00Z</dcterms:modified>
</cp:coreProperties>
</file>